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71C8" w:rsidRPr="003471C8" w:rsidRDefault="002F5282" w:rsidP="003471C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8"/>
          <w:szCs w:val="28"/>
          <w:highlight w:val="white"/>
        </w:rPr>
      </w:pPr>
      <w:bookmarkStart w:id="0" w:name="_gjdgxs" w:colFirst="0" w:colLast="0"/>
      <w:bookmarkEnd w:id="0"/>
      <w:r w:rsidRPr="003471C8">
        <w:rPr>
          <w:rFonts w:ascii="Times New Roman" w:eastAsia="Arial" w:hAnsi="Times New Roman" w:cs="Times New Roman"/>
          <w:b/>
          <w:color w:val="222222"/>
          <w:sz w:val="28"/>
          <w:szCs w:val="28"/>
          <w:highlight w:val="white"/>
        </w:rPr>
        <w:t>П</w:t>
      </w:r>
      <w:r w:rsidR="002C3CE8">
        <w:rPr>
          <w:rFonts w:ascii="Times New Roman" w:eastAsia="Arial" w:hAnsi="Times New Roman" w:cs="Times New Roman"/>
          <w:b/>
          <w:color w:val="222222"/>
          <w:sz w:val="28"/>
          <w:szCs w:val="28"/>
          <w:highlight w:val="white"/>
        </w:rPr>
        <w:t>ОЛОЖЕНИЕ</w:t>
      </w:r>
    </w:p>
    <w:p w:rsidR="007A29EA" w:rsidRDefault="002F5282" w:rsidP="007A29E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</w:rPr>
      </w:pPr>
      <w:r w:rsidRPr="00915C40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о конкурсе «Арбитражный управляющий </w:t>
      </w:r>
      <w:r w:rsidR="007C7FD6" w:rsidRPr="00915C40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2017 </w:t>
      </w:r>
      <w:r w:rsidRPr="00915C40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года»</w:t>
      </w:r>
    </w:p>
    <w:p w:rsidR="0033003C" w:rsidRDefault="002F5282" w:rsidP="007A29EA">
      <w:pPr>
        <w:spacing w:after="0" w:line="240" w:lineRule="auto"/>
        <w:rPr>
          <w:rFonts w:ascii="Times New Roman" w:eastAsia="Arial" w:hAnsi="Times New Roman" w:cs="Times New Roman"/>
          <w:color w:val="222222"/>
          <w:sz w:val="6"/>
          <w:szCs w:val="6"/>
          <w:highlight w:val="white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1. Общие положения: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1.1. Настоящее Положение определяет порядок организации и проведения конкурса «Арбитражный управляющий года»;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1.2. Целями конкурса являются: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</w:p>
    <w:p w:rsidR="0033003C" w:rsidRDefault="002F5282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6"/>
          <w:szCs w:val="6"/>
          <w:highlight w:val="white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повышение общественной значимости института арбитражных управляющих;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формирование положительного образа арбитражного управляющего;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определение лучших арбитражных управляющих.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1.3. Конкурс проводится среди арбитражных управляющих России;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="00587EE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1.4. Конкурс проводится в 3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этапа:</w:t>
      </w:r>
      <w:r w:rsidRPr="0033003C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br/>
      </w:r>
    </w:p>
    <w:p w:rsidR="003F7286" w:rsidRDefault="002F5282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- первый этап – </w:t>
      </w:r>
      <w:r w:rsidR="00587EE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заполнение</w:t>
      </w:r>
      <w:r w:rsidR="00D5309D"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анкеты по </w:t>
      </w:r>
      <w:r w:rsidR="00221385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номинациям,</w:t>
      </w:r>
      <w:r w:rsidR="00221385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и направление документов</w:t>
      </w:r>
      <w:r w:rsidR="000F12AB" w:rsidRPr="003471C8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3F7286">
        <w:rPr>
          <w:rFonts w:ascii="Times New Roman" w:eastAsia="Arial" w:hAnsi="Times New Roman" w:cs="Times New Roman"/>
          <w:color w:val="222222"/>
          <w:sz w:val="24"/>
          <w:szCs w:val="24"/>
        </w:rPr>
        <w:t>в Оргкомитет конкурса</w:t>
      </w:r>
    </w:p>
    <w:p w:rsidR="00464CA9" w:rsidRPr="00246A40" w:rsidRDefault="002F5282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- второй этап – </w:t>
      </w:r>
      <w:r w:rsidR="00C85C42">
        <w:rPr>
          <w:rFonts w:ascii="Times New Roman" w:eastAsia="Arial" w:hAnsi="Times New Roman" w:cs="Times New Roman"/>
          <w:color w:val="222222"/>
          <w:sz w:val="24"/>
          <w:szCs w:val="24"/>
          <w:highlight w:val="white"/>
          <w:lang w:val="en-US"/>
        </w:rPr>
        <w:t>online</w:t>
      </w:r>
      <w:r w:rsidR="00C85C42" w:rsidRPr="00C85C42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голосование</w:t>
      </w:r>
      <w:r w:rsidR="003F7286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.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3F7286">
        <w:rPr>
          <w:rFonts w:ascii="Times New Roman" w:eastAsia="Arial" w:hAnsi="Times New Roman" w:cs="Times New Roman"/>
          <w:color w:val="222222"/>
          <w:sz w:val="24"/>
          <w:szCs w:val="24"/>
        </w:rPr>
        <w:t>П</w:t>
      </w:r>
      <w:r w:rsidR="00246A40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роводится </w:t>
      </w:r>
      <w:r w:rsidR="003F7286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на сайте </w:t>
      </w:r>
      <w:hyperlink r:id="rId5" w:history="1">
        <w:r w:rsidR="00CB0918" w:rsidRPr="00A63C7A">
          <w:rPr>
            <w:rStyle w:val="a9"/>
            <w:rFonts w:ascii="Times New Roman" w:eastAsia="Arial" w:hAnsi="Times New Roman" w:cs="Times New Roman"/>
            <w:sz w:val="24"/>
            <w:szCs w:val="24"/>
          </w:rPr>
          <w:t>http://orpau.ru/</w:t>
        </w:r>
      </w:hyperlink>
      <w:r w:rsidR="00CB0918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246A40">
        <w:rPr>
          <w:rFonts w:ascii="Times New Roman" w:eastAsia="Arial" w:hAnsi="Times New Roman" w:cs="Times New Roman"/>
          <w:color w:val="222222"/>
          <w:sz w:val="24"/>
          <w:szCs w:val="24"/>
        </w:rPr>
        <w:t>по каждой номинации</w:t>
      </w:r>
      <w:r w:rsidR="00CB0918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:rsidR="0049542B" w:rsidRDefault="0049542B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- третий этап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–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464CA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закрытое 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голосование</w:t>
      </w:r>
      <w:r w:rsidR="00464CA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членов</w:t>
      </w:r>
      <w:r w:rsidR="00580DA2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О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ргкомитета </w:t>
      </w:r>
      <w:r w:rsidR="00464CA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в дни проведения </w:t>
      </w:r>
      <w:r w:rsidR="001A5E51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Уральского </w:t>
      </w:r>
      <w:r w:rsidR="00464CA9">
        <w:rPr>
          <w:rFonts w:ascii="Times New Roman" w:eastAsia="Arial" w:hAnsi="Times New Roman" w:cs="Times New Roman"/>
          <w:color w:val="222222"/>
          <w:sz w:val="24"/>
          <w:szCs w:val="24"/>
        </w:rPr>
        <w:t>форума</w:t>
      </w:r>
      <w:r w:rsidR="001A5E51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арбитражных управляющих 26-27 октября 2017 года;</w:t>
      </w:r>
    </w:p>
    <w:p w:rsidR="00263B28" w:rsidRPr="00263B28" w:rsidRDefault="00556FD0" w:rsidP="00263B28">
      <w:pPr>
        <w:tabs>
          <w:tab w:val="left" w:pos="1426"/>
        </w:tabs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- </w:t>
      </w:r>
      <w:r w:rsidR="00580DA2">
        <w:rPr>
          <w:rFonts w:ascii="Times New Roman" w:eastAsia="Arial" w:hAnsi="Times New Roman" w:cs="Times New Roman"/>
          <w:color w:val="222222"/>
          <w:sz w:val="24"/>
          <w:szCs w:val="24"/>
        </w:rPr>
        <w:t>члены О</w:t>
      </w:r>
      <w:r w:rsidR="007D37E7">
        <w:rPr>
          <w:rFonts w:ascii="Times New Roman" w:eastAsia="Arial" w:hAnsi="Times New Roman" w:cs="Times New Roman"/>
          <w:color w:val="222222"/>
          <w:sz w:val="24"/>
          <w:szCs w:val="24"/>
        </w:rPr>
        <w:t>ргкомитета, которые не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имеют возможности присутствовать</w:t>
      </w:r>
      <w:r w:rsidR="007D37E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на форуме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,</w:t>
      </w:r>
      <w:r w:rsidR="007D37E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голосуют удаленно</w:t>
      </w:r>
      <w:r w:rsidR="003E4462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 период с 16 до 24 октября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2017 года</w:t>
      </w:r>
      <w:r w:rsidR="003E4462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:rsidR="000F0E05" w:rsidRDefault="000F0E05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6"/>
          <w:szCs w:val="6"/>
          <w:highlight w:val="white"/>
        </w:rPr>
      </w:pPr>
    </w:p>
    <w:p w:rsidR="000F0E05" w:rsidRDefault="002F5282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6"/>
          <w:szCs w:val="6"/>
          <w:highlight w:val="white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Победитель в номинации определяется путем подведения результатов голосования </w:t>
      </w:r>
      <w:r w:rsidR="00072534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Оргкомитета конкурса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.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</w:p>
    <w:p w:rsidR="004156DE" w:rsidRDefault="002F5282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Одно и то же лицо может быть выдвинуто во всех номинациях и признаваться победителем (призером)  в каждой.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1.5. Арбитражные управляющие, получившие дисквалификацию, к участию в конкурсе не допускаются;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1.6. Организация и пров</w:t>
      </w:r>
      <w:r w:rsidR="00580DA2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едение конкурса возлагается на О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ргкомитет</w:t>
      </w:r>
      <w:r w:rsidR="006C20FB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конкурса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1.7. </w:t>
      </w:r>
      <w:r w:rsidR="003E4462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Голосование проводится членами </w:t>
      </w:r>
      <w:r w:rsidR="00580DA2">
        <w:rPr>
          <w:rFonts w:ascii="Times New Roman" w:eastAsia="Arial" w:hAnsi="Times New Roman" w:cs="Times New Roman"/>
          <w:color w:val="222222"/>
          <w:sz w:val="24"/>
          <w:szCs w:val="24"/>
        </w:rPr>
        <w:t>О</w:t>
      </w:r>
      <w:r w:rsidR="00136FB1">
        <w:rPr>
          <w:rFonts w:ascii="Times New Roman" w:eastAsia="Arial" w:hAnsi="Times New Roman" w:cs="Times New Roman"/>
          <w:color w:val="222222"/>
          <w:sz w:val="24"/>
          <w:szCs w:val="24"/>
        </w:rPr>
        <w:t>ргкомитета.</w:t>
      </w:r>
    </w:p>
    <w:p w:rsidR="00527DA1" w:rsidRDefault="00527DA1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10"/>
          <w:szCs w:val="10"/>
        </w:rPr>
      </w:pPr>
    </w:p>
    <w:p w:rsidR="00136FB1" w:rsidRDefault="00E36452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Председатель Оргкомитета:</w:t>
      </w:r>
    </w:p>
    <w:p w:rsidR="00527DA1" w:rsidRDefault="00527DA1" w:rsidP="00527DA1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–</w:t>
      </w:r>
      <w:r w:rsidR="00E36452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Иван Юрьевич Рыков 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–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управляющий, партнер ГК «Рыков групп», председатель Подкомитета ТПП РФ по </w:t>
      </w:r>
      <w:r w:rsidR="00E36452">
        <w:rPr>
          <w:rFonts w:ascii="Times New Roman" w:eastAsia="Arial" w:hAnsi="Times New Roman" w:cs="Times New Roman"/>
          <w:color w:val="222222"/>
          <w:sz w:val="24"/>
          <w:szCs w:val="24"/>
        </w:rPr>
        <w:t>развитию финансовой грамотности.</w:t>
      </w:r>
    </w:p>
    <w:p w:rsidR="00E36452" w:rsidRDefault="00E36452" w:rsidP="00527DA1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E36452" w:rsidRDefault="00E36452" w:rsidP="00527DA1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Члены Оргкомитета:</w:t>
      </w:r>
    </w:p>
    <w:p w:rsidR="00F514EA" w:rsidRDefault="00F514EA" w:rsidP="00F514EA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–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957330">
        <w:rPr>
          <w:rFonts w:ascii="Times New Roman" w:eastAsia="Arial" w:hAnsi="Times New Roman" w:cs="Times New Roman"/>
          <w:color w:val="222222"/>
          <w:sz w:val="24"/>
          <w:szCs w:val="24"/>
        </w:rPr>
        <w:t>Якушкин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Вячеслав Иванович </w:t>
      </w:r>
      <w:r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Вице-президент НСПАУ, Президент крымского союза профессиональных арбитражных управляющих, Презид</w:t>
      </w:r>
      <w:r w:rsidR="00234E15">
        <w:rPr>
          <w:rFonts w:ascii="Times New Roman" w:eastAsia="Arial" w:hAnsi="Times New Roman" w:cs="Times New Roman"/>
          <w:color w:val="222222"/>
          <w:sz w:val="24"/>
          <w:szCs w:val="24"/>
        </w:rPr>
        <w:t>ент союза Торговых Электронных П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лощадок;</w:t>
      </w:r>
    </w:p>
    <w:p w:rsidR="00F514EA" w:rsidRDefault="00F514EA" w:rsidP="00F514EA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–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Василенко Наталья Михайловна – Президент Союза арбитражных управляющих «Возрождение»;</w:t>
      </w:r>
    </w:p>
    <w:p w:rsidR="00F514EA" w:rsidRDefault="00F514EA" w:rsidP="00F514EA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–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>Карелина Светлана Александровна –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Доктор юридических наук, профессор кафедры предпринимательского права юридического факультета МГУ им. </w:t>
      </w:r>
      <w:proofErr w:type="spellStart"/>
      <w:r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>М.В.Ломоносова</w:t>
      </w:r>
      <w:proofErr w:type="spellEnd"/>
      <w:r>
        <w:rPr>
          <w:rFonts w:ascii="Times New Roman" w:eastAsia="Arial" w:hAnsi="Times New Roman" w:cs="Times New Roman"/>
          <w:color w:val="222222"/>
          <w:sz w:val="24"/>
          <w:szCs w:val="24"/>
        </w:rPr>
        <w:t>;</w:t>
      </w:r>
    </w:p>
    <w:p w:rsidR="00527DA1" w:rsidRDefault="00F514EA" w:rsidP="00527DA1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–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Исаков Евгений Юрьевич - Председатель</w:t>
      </w:r>
      <w:r w:rsidRPr="00957330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Оргкомитета Уральского форума арбитражных управляющих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="00527DA1"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–</w:t>
      </w:r>
      <w:r w:rsidR="00E36452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27DA1"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>Василега</w:t>
      </w:r>
      <w:proofErr w:type="spellEnd"/>
      <w:r w:rsidR="00527DA1"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Михаил Юрьевич</w:t>
      </w:r>
      <w:r w:rsidR="0024244A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0A29DD">
        <w:rPr>
          <w:rFonts w:ascii="Times New Roman" w:eastAsia="Arial" w:hAnsi="Times New Roman" w:cs="Times New Roman"/>
          <w:color w:val="222222"/>
          <w:sz w:val="24"/>
          <w:szCs w:val="24"/>
        </w:rPr>
        <w:t>–</w:t>
      </w:r>
      <w:r w:rsidR="00527DA1"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0A29DD">
        <w:rPr>
          <w:rFonts w:ascii="Times New Roman" w:eastAsia="Arial" w:hAnsi="Times New Roman" w:cs="Times New Roman"/>
          <w:color w:val="222222"/>
          <w:sz w:val="24"/>
          <w:szCs w:val="24"/>
        </w:rPr>
        <w:t>Председатель ОРПАУ;</w:t>
      </w:r>
    </w:p>
    <w:p w:rsidR="00527DA1" w:rsidRDefault="00527DA1" w:rsidP="00527DA1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–</w:t>
      </w:r>
      <w:r w:rsidR="00E36452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>Лагода</w:t>
      </w:r>
      <w:proofErr w:type="spellEnd"/>
      <w:r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Максим Сергеевич</w:t>
      </w:r>
      <w:r w:rsidR="0024244A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- </w:t>
      </w:r>
      <w:r w:rsidRPr="00DE068D">
        <w:rPr>
          <w:rFonts w:ascii="Times New Roman" w:eastAsia="Arial" w:hAnsi="Times New Roman" w:cs="Times New Roman"/>
          <w:color w:val="222222"/>
          <w:sz w:val="24"/>
          <w:szCs w:val="24"/>
        </w:rPr>
        <w:t>арбитражный управляющий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от </w:t>
      </w:r>
      <w:r w:rsidRPr="003B360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СРО АУ </w:t>
      </w:r>
      <w:r w:rsidR="0024244A">
        <w:rPr>
          <w:rFonts w:ascii="Times New Roman" w:eastAsia="Arial" w:hAnsi="Times New Roman" w:cs="Times New Roman"/>
          <w:color w:val="222222"/>
          <w:sz w:val="24"/>
          <w:szCs w:val="24"/>
        </w:rPr>
        <w:t>«</w:t>
      </w:r>
      <w:r w:rsidRPr="003B3603">
        <w:rPr>
          <w:rFonts w:ascii="Times New Roman" w:eastAsia="Arial" w:hAnsi="Times New Roman" w:cs="Times New Roman"/>
          <w:color w:val="222222"/>
          <w:sz w:val="24"/>
          <w:szCs w:val="24"/>
        </w:rPr>
        <w:t>Стратегия</w:t>
      </w:r>
      <w:r w:rsidR="00634754">
        <w:rPr>
          <w:rFonts w:ascii="Times New Roman" w:eastAsia="Arial" w:hAnsi="Times New Roman" w:cs="Times New Roman"/>
          <w:color w:val="222222"/>
          <w:sz w:val="24"/>
          <w:szCs w:val="24"/>
        </w:rPr>
        <w:t>».</w:t>
      </w:r>
      <w:bookmarkStart w:id="1" w:name="_GoBack"/>
      <w:bookmarkEnd w:id="1"/>
    </w:p>
    <w:p w:rsidR="004156DE" w:rsidRDefault="004156DE" w:rsidP="002C3CE8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17324E" w:rsidRPr="003471C8" w:rsidRDefault="00580DA2" w:rsidP="002C3CE8">
      <w:pPr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1.8. Контакты О</w:t>
      </w:r>
      <w:r w:rsidR="001816F5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ргкомитета конкурса: </w:t>
      </w:r>
      <w:r w:rsidR="002F5282" w:rsidRPr="00535DDB">
        <w:rPr>
          <w:rFonts w:ascii="Times New Roman" w:eastAsia="Arial" w:hAnsi="Times New Roman" w:cs="Times New Roman"/>
          <w:color w:val="FF0000"/>
          <w:sz w:val="24"/>
          <w:szCs w:val="24"/>
        </w:rPr>
        <w:br/>
      </w:r>
      <w:r w:rsidR="002F5282"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="002F5282"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2. Условия и порядок проведения конкурса:</w:t>
      </w:r>
      <w:r w:rsidR="002F5282"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="002F5282"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="002F5282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2.1. </w:t>
      </w:r>
      <w:r w:rsidR="00F8311F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В</w:t>
      </w:r>
      <w:r w:rsidR="002F5282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конкурсе могут принять</w:t>
      </w:r>
      <w:r w:rsidR="00F8311F" w:rsidRPr="003471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311F" w:rsidRPr="003471C8">
        <w:rPr>
          <w:rFonts w:ascii="Times New Roman" w:eastAsia="Arial" w:hAnsi="Times New Roman" w:cs="Times New Roman"/>
          <w:color w:val="auto"/>
          <w:sz w:val="24"/>
          <w:szCs w:val="24"/>
        </w:rPr>
        <w:t>участие</w:t>
      </w:r>
      <w:r w:rsidR="002F5282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697B9E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действующие </w:t>
      </w:r>
      <w:r w:rsidR="002F5282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арбитражные управляющие – граждане России, предложившие свою кандидатуру</w:t>
      </w:r>
      <w:r w:rsidR="00AF2F6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,</w:t>
      </w:r>
      <w:r w:rsidR="002F5282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или </w:t>
      </w:r>
      <w:r w:rsidR="00136FB1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могут </w:t>
      </w:r>
      <w:r w:rsidR="002F5282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предложить кандидатуру других арбитражных управляющих;</w:t>
      </w:r>
      <w:r w:rsidR="002F5282" w:rsidRPr="003471C8">
        <w:rPr>
          <w:rFonts w:ascii="Times New Roman" w:eastAsia="Arial" w:hAnsi="Times New Roman" w:cs="Times New Roman"/>
          <w:color w:val="FF0000"/>
          <w:sz w:val="24"/>
          <w:szCs w:val="24"/>
        </w:rPr>
        <w:br/>
      </w:r>
      <w:r w:rsidR="002F5282"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="002F5282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2.2. Для участия в конкурсе «Арбитражный управляющий года» необходимо </w:t>
      </w:r>
      <w:r w:rsidR="0055217C" w:rsidRPr="003471C8">
        <w:rPr>
          <w:rFonts w:ascii="Times New Roman" w:eastAsia="Arial" w:hAnsi="Times New Roman" w:cs="Times New Roman"/>
          <w:color w:val="auto"/>
          <w:sz w:val="24"/>
          <w:szCs w:val="24"/>
        </w:rPr>
        <w:t>от</w:t>
      </w:r>
      <w:r w:rsidR="0050277C">
        <w:rPr>
          <w:rFonts w:ascii="Times New Roman" w:eastAsia="Arial" w:hAnsi="Times New Roman" w:cs="Times New Roman"/>
          <w:color w:val="auto"/>
          <w:sz w:val="24"/>
          <w:szCs w:val="24"/>
        </w:rPr>
        <w:t>править заполненные анкеты</w:t>
      </w:r>
      <w:r w:rsidR="001816F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50277C">
        <w:rPr>
          <w:rFonts w:ascii="Times New Roman" w:eastAsia="Arial" w:hAnsi="Times New Roman" w:cs="Times New Roman"/>
          <w:color w:val="auto"/>
          <w:sz w:val="24"/>
          <w:szCs w:val="24"/>
        </w:rPr>
        <w:t>в номинациях</w:t>
      </w:r>
      <w:r w:rsidR="00697B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5027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согласно перечню </w:t>
      </w:r>
      <w:r w:rsidR="001816F5">
        <w:rPr>
          <w:rFonts w:ascii="Times New Roman" w:eastAsia="Arial" w:hAnsi="Times New Roman" w:cs="Times New Roman"/>
          <w:color w:val="auto"/>
          <w:sz w:val="24"/>
          <w:szCs w:val="24"/>
        </w:rPr>
        <w:t>в О</w:t>
      </w:r>
      <w:r w:rsidR="0017324E">
        <w:rPr>
          <w:rFonts w:ascii="Times New Roman" w:eastAsia="Arial" w:hAnsi="Times New Roman" w:cs="Times New Roman"/>
          <w:color w:val="auto"/>
          <w:sz w:val="24"/>
          <w:szCs w:val="24"/>
        </w:rPr>
        <w:t>ргкомитет</w:t>
      </w:r>
      <w:r w:rsidR="00697B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конкурса</w:t>
      </w:r>
      <w:r w:rsidR="0017324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47C8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на </w:t>
      </w:r>
      <w:r w:rsidR="00847C80">
        <w:rPr>
          <w:rFonts w:ascii="Times New Roman" w:eastAsia="Arial" w:hAnsi="Times New Roman" w:cs="Times New Roman"/>
          <w:color w:val="auto"/>
          <w:sz w:val="24"/>
          <w:szCs w:val="24"/>
          <w:lang w:val="en-US"/>
        </w:rPr>
        <w:t>e</w:t>
      </w:r>
      <w:r w:rsidR="00847C80" w:rsidRPr="00847C80">
        <w:rPr>
          <w:rFonts w:ascii="Times New Roman" w:eastAsia="Arial" w:hAnsi="Times New Roman" w:cs="Times New Roman"/>
          <w:color w:val="auto"/>
          <w:sz w:val="24"/>
          <w:szCs w:val="24"/>
        </w:rPr>
        <w:t>-</w:t>
      </w:r>
      <w:r w:rsidR="00847C80">
        <w:rPr>
          <w:rFonts w:ascii="Times New Roman" w:eastAsia="Arial" w:hAnsi="Times New Roman" w:cs="Times New Roman"/>
          <w:color w:val="auto"/>
          <w:sz w:val="24"/>
          <w:szCs w:val="24"/>
          <w:lang w:val="en-US"/>
        </w:rPr>
        <w:t>mail</w:t>
      </w:r>
      <w:r w:rsidR="0017324E">
        <w:rPr>
          <w:rFonts w:ascii="Times New Roman" w:eastAsia="Arial" w:hAnsi="Times New Roman" w:cs="Times New Roman"/>
          <w:color w:val="auto"/>
          <w:sz w:val="24"/>
          <w:szCs w:val="24"/>
        </w:rPr>
        <w:t>_____________</w:t>
      </w:r>
      <w:r w:rsidR="008715C9" w:rsidRPr="003471C8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DE068D" w:rsidRDefault="002F5282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2.3 . Каждый арбитражный управляющий, номинированный в конкурсе, вправе заявить самоотвод от участия в номинации и/или конкурсе до начала голосования;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auto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2.4 Оргкомитет обязан поставить в извест</w:t>
      </w:r>
      <w:r w:rsidR="00EC3E9A"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ность номинированных участников</w:t>
      </w:r>
      <w:r w:rsidR="00EC3E9A" w:rsidRPr="003471C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="001A3E79" w:rsidRPr="003471C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подтверждением согласия в участии является </w:t>
      </w:r>
      <w:r w:rsidR="00EC3E9A" w:rsidRPr="003471C8">
        <w:rPr>
          <w:rFonts w:ascii="Times New Roman" w:eastAsia="Arial" w:hAnsi="Times New Roman" w:cs="Times New Roman"/>
          <w:color w:val="auto"/>
          <w:sz w:val="24"/>
          <w:szCs w:val="24"/>
        </w:rPr>
        <w:t>заполнение анкеты</w:t>
      </w:r>
      <w:r w:rsidR="002939E5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="002939E5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2.5 Голосование проводится 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на площадке Клуба арбитражных управляющих</w:t>
      </w:r>
      <w:r w:rsidR="002939E5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в течение двух недель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;</w:t>
      </w:r>
      <w:r w:rsidR="00201BBF" w:rsidRPr="003471C8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3B3603" w:rsidRDefault="003B3603">
      <w:pPr>
        <w:spacing w:after="0" w:line="240" w:lineRule="auto"/>
        <w:rPr>
          <w:rFonts w:ascii="Times New Roman" w:eastAsia="Arial" w:hAnsi="Times New Roman" w:cs="Times New Roman"/>
          <w:color w:val="222222"/>
          <w:sz w:val="10"/>
          <w:szCs w:val="10"/>
        </w:rPr>
      </w:pPr>
    </w:p>
    <w:p w:rsidR="00E3181F" w:rsidRPr="003471C8" w:rsidRDefault="002F5282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2.6. После окончания голосования </w:t>
      </w:r>
      <w:r w:rsidR="00C6342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Председатель Оргкомитета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подводит результаты голосования, решение </w:t>
      </w:r>
      <w:r w:rsidR="00AF2F6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Оргкомитета конкурса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оформляется про</w:t>
      </w:r>
      <w:r w:rsidR="00847C80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токолом, который подписывается П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редседателем </w:t>
      </w:r>
      <w:r w:rsidR="00423F9D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Оргкомитета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;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2.7 Награждение победителей проходит в дни проведения Уральского форума</w:t>
      </w:r>
      <w:r w:rsidR="00AA7B48" w:rsidRPr="00AA7B48">
        <w:t xml:space="preserve"> </w:t>
      </w:r>
      <w:r w:rsidR="00AA7B48" w:rsidRPr="00AA7B48">
        <w:rPr>
          <w:rFonts w:ascii="Times New Roman" w:eastAsia="Arial" w:hAnsi="Times New Roman" w:cs="Times New Roman"/>
          <w:color w:val="222222"/>
          <w:sz w:val="24"/>
          <w:szCs w:val="24"/>
        </w:rPr>
        <w:t>в соответствии с программой мероприятия</w:t>
      </w:r>
      <w:r w:rsidR="00AA7B48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r w:rsidR="00AA7B4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Форум </w:t>
      </w:r>
      <w:r w:rsidR="00BE45E3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состоится 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C9123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26-27 октября</w:t>
      </w:r>
      <w:r w:rsidR="00BE45E3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AA7B4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в </w:t>
      </w:r>
      <w:r w:rsidR="00C91238" w:rsidRPr="00C9123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конференц-зал</w:t>
      </w:r>
      <w:r w:rsidR="00AA7B4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е о</w:t>
      </w:r>
      <w:r w:rsidR="00C91238" w:rsidRPr="00C9123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теля "Московская горка"</w:t>
      </w:r>
      <w:r w:rsidR="00C9123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по адресу г. Екатеринбург, </w:t>
      </w:r>
      <w:r w:rsidR="00BE45E3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ул. Московская </w:t>
      </w:r>
      <w:r w:rsidR="00AA7B4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дом 131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.</w:t>
      </w:r>
    </w:p>
    <w:p w:rsidR="00E3181F" w:rsidRPr="003471C8" w:rsidRDefault="00E3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1F" w:rsidRPr="003471C8" w:rsidRDefault="002F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3. Номинации в конкурсе «Арбитражный управляющий года»:</w:t>
      </w:r>
    </w:p>
    <w:p w:rsidR="00E3181F" w:rsidRPr="003471C8" w:rsidRDefault="00E3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CA4" w:rsidRPr="00A6050D" w:rsidRDefault="00111CA4" w:rsidP="00111C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50D">
        <w:rPr>
          <w:rFonts w:ascii="Times New Roman" w:hAnsi="Times New Roman" w:cs="Times New Roman"/>
          <w:sz w:val="24"/>
          <w:szCs w:val="24"/>
        </w:rPr>
        <w:t xml:space="preserve">За вклад в формирование судебной практики в сфере банкротства </w:t>
      </w:r>
    </w:p>
    <w:p w:rsidR="00111CA4" w:rsidRPr="00A6050D" w:rsidRDefault="00111CA4" w:rsidP="00111C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50D">
        <w:rPr>
          <w:rFonts w:ascii="Times New Roman" w:hAnsi="Times New Roman" w:cs="Times New Roman"/>
          <w:sz w:val="24"/>
          <w:szCs w:val="24"/>
        </w:rPr>
        <w:t>За вклад в защиту арбитражных управляющих</w:t>
      </w:r>
    </w:p>
    <w:p w:rsidR="00111CA4" w:rsidRPr="00A6050D" w:rsidRDefault="00111CA4" w:rsidP="00111C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50D">
        <w:rPr>
          <w:rFonts w:ascii="Times New Roman" w:hAnsi="Times New Roman" w:cs="Times New Roman"/>
          <w:sz w:val="24"/>
          <w:szCs w:val="24"/>
        </w:rPr>
        <w:t xml:space="preserve">За успехи в антикризисном управлении </w:t>
      </w:r>
    </w:p>
    <w:p w:rsidR="00111CA4" w:rsidRPr="00A6050D" w:rsidRDefault="00111CA4" w:rsidP="00111C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50D">
        <w:rPr>
          <w:rFonts w:ascii="Times New Roman" w:hAnsi="Times New Roman" w:cs="Times New Roman"/>
          <w:sz w:val="24"/>
          <w:szCs w:val="24"/>
        </w:rPr>
        <w:t>За научные и просветительские успехи в сфере несостоятельности банкротства</w:t>
      </w:r>
    </w:p>
    <w:p w:rsidR="00E3181F" w:rsidRPr="00111CA4" w:rsidRDefault="00111CA4" w:rsidP="00111C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50D">
        <w:rPr>
          <w:rFonts w:ascii="Times New Roman" w:hAnsi="Times New Roman" w:cs="Times New Roman"/>
          <w:sz w:val="24"/>
          <w:szCs w:val="24"/>
        </w:rPr>
        <w:t>Лучший арбитражный управляющий года</w:t>
      </w:r>
    </w:p>
    <w:p w:rsidR="00111CA4" w:rsidRDefault="002F5282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4. Награждение победителей и финалистов конкурса:</w:t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4.1. Победители конкурса в </w:t>
      </w:r>
      <w:r w:rsidR="00423F9D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номинациях награждаются кубками</w:t>
      </w:r>
      <w:r w:rsidR="00111CA4">
        <w:rPr>
          <w:rFonts w:ascii="Times New Roman" w:eastAsia="Arial" w:hAnsi="Times New Roman" w:cs="Times New Roman"/>
          <w:color w:val="222222"/>
          <w:sz w:val="24"/>
          <w:szCs w:val="24"/>
        </w:rPr>
        <w:t>;</w:t>
      </w:r>
    </w:p>
    <w:p w:rsidR="00E3181F" w:rsidRPr="003471C8" w:rsidRDefault="002F52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71C8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4.2. Информация о результатах конкурса размещается на официальном сайте О</w:t>
      </w:r>
      <w:r w:rsidR="008471DF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бщероссийского </w:t>
      </w:r>
      <w:r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П</w:t>
      </w:r>
      <w:r w:rsidR="008471DF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рофсоюза </w:t>
      </w:r>
      <w:r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А</w:t>
      </w:r>
      <w:r w:rsidR="008471DF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рбитражных </w:t>
      </w:r>
      <w:r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У</w:t>
      </w:r>
      <w:r w:rsidR="008471DF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правляющих </w:t>
      </w:r>
      <w:hyperlink r:id="rId6" w:history="1">
        <w:r w:rsidR="008471DF" w:rsidRPr="006654F9">
          <w:rPr>
            <w:rStyle w:val="a9"/>
            <w:rFonts w:ascii="Times New Roman" w:eastAsia="Arial" w:hAnsi="Times New Roman" w:cs="Times New Roman"/>
            <w:sz w:val="24"/>
            <w:szCs w:val="24"/>
          </w:rPr>
          <w:t>http://orpau.ru/</w:t>
        </w:r>
      </w:hyperlink>
      <w:r w:rsidR="008471D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3471C8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и озвучивается на Уральском форуме арбитражных управляющих.</w:t>
      </w:r>
      <w:r w:rsidR="00E92B86" w:rsidRPr="003471C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F230CB" w:rsidRPr="00C8598F" w:rsidRDefault="0017324E" w:rsidP="00F230CB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sectPr w:rsidR="00F230CB" w:rsidRPr="00C8598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0AFC"/>
    <w:multiLevelType w:val="hybridMultilevel"/>
    <w:tmpl w:val="3364E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444A"/>
    <w:multiLevelType w:val="hybridMultilevel"/>
    <w:tmpl w:val="2F86A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181F"/>
    <w:rsid w:val="00002E13"/>
    <w:rsid w:val="000672B6"/>
    <w:rsid w:val="00072534"/>
    <w:rsid w:val="000A29DD"/>
    <w:rsid w:val="000F0E05"/>
    <w:rsid w:val="000F12AB"/>
    <w:rsid w:val="00111CA4"/>
    <w:rsid w:val="00136FB1"/>
    <w:rsid w:val="0015489F"/>
    <w:rsid w:val="0016768B"/>
    <w:rsid w:val="0017324E"/>
    <w:rsid w:val="001816F5"/>
    <w:rsid w:val="001A3E79"/>
    <w:rsid w:val="001A5E51"/>
    <w:rsid w:val="001B6AA8"/>
    <w:rsid w:val="001F141C"/>
    <w:rsid w:val="00201BBF"/>
    <w:rsid w:val="00221385"/>
    <w:rsid w:val="00234E15"/>
    <w:rsid w:val="0024244A"/>
    <w:rsid w:val="00246A40"/>
    <w:rsid w:val="002531A6"/>
    <w:rsid w:val="00263B28"/>
    <w:rsid w:val="002939E5"/>
    <w:rsid w:val="002B5613"/>
    <w:rsid w:val="002B64B6"/>
    <w:rsid w:val="002C3CE8"/>
    <w:rsid w:val="002D1FCB"/>
    <w:rsid w:val="002F5282"/>
    <w:rsid w:val="0033003C"/>
    <w:rsid w:val="003471C8"/>
    <w:rsid w:val="00371B7E"/>
    <w:rsid w:val="003B3603"/>
    <w:rsid w:val="003E4462"/>
    <w:rsid w:val="003F7286"/>
    <w:rsid w:val="003F7B0C"/>
    <w:rsid w:val="004156DE"/>
    <w:rsid w:val="00423F9D"/>
    <w:rsid w:val="00442F68"/>
    <w:rsid w:val="00464CA9"/>
    <w:rsid w:val="00486AFE"/>
    <w:rsid w:val="0049542B"/>
    <w:rsid w:val="004D780B"/>
    <w:rsid w:val="0050277C"/>
    <w:rsid w:val="005163D4"/>
    <w:rsid w:val="00527DA1"/>
    <w:rsid w:val="00533219"/>
    <w:rsid w:val="00535DDB"/>
    <w:rsid w:val="0055217C"/>
    <w:rsid w:val="00556FD0"/>
    <w:rsid w:val="00580DA2"/>
    <w:rsid w:val="00587EE8"/>
    <w:rsid w:val="00634754"/>
    <w:rsid w:val="006546D5"/>
    <w:rsid w:val="00666126"/>
    <w:rsid w:val="0069614B"/>
    <w:rsid w:val="00697B9E"/>
    <w:rsid w:val="006C20FB"/>
    <w:rsid w:val="00734DBF"/>
    <w:rsid w:val="00752684"/>
    <w:rsid w:val="007A29EA"/>
    <w:rsid w:val="007C7FD6"/>
    <w:rsid w:val="007D37E7"/>
    <w:rsid w:val="00821FB8"/>
    <w:rsid w:val="008471DF"/>
    <w:rsid w:val="00847C80"/>
    <w:rsid w:val="00866F44"/>
    <w:rsid w:val="008715C9"/>
    <w:rsid w:val="00915C40"/>
    <w:rsid w:val="00957330"/>
    <w:rsid w:val="009B6A6E"/>
    <w:rsid w:val="00A15DCF"/>
    <w:rsid w:val="00A417A2"/>
    <w:rsid w:val="00AA7B48"/>
    <w:rsid w:val="00AF2F68"/>
    <w:rsid w:val="00B5630F"/>
    <w:rsid w:val="00B75514"/>
    <w:rsid w:val="00BC0D66"/>
    <w:rsid w:val="00BD5511"/>
    <w:rsid w:val="00BD7F73"/>
    <w:rsid w:val="00BE45E3"/>
    <w:rsid w:val="00C17107"/>
    <w:rsid w:val="00C63429"/>
    <w:rsid w:val="00C8598F"/>
    <w:rsid w:val="00C85C42"/>
    <w:rsid w:val="00C91238"/>
    <w:rsid w:val="00CB0918"/>
    <w:rsid w:val="00CE0DCA"/>
    <w:rsid w:val="00CF6930"/>
    <w:rsid w:val="00D5309D"/>
    <w:rsid w:val="00DE068D"/>
    <w:rsid w:val="00E3181F"/>
    <w:rsid w:val="00E36452"/>
    <w:rsid w:val="00E92B86"/>
    <w:rsid w:val="00EC3E9A"/>
    <w:rsid w:val="00ED60C3"/>
    <w:rsid w:val="00EF326C"/>
    <w:rsid w:val="00F230CB"/>
    <w:rsid w:val="00F4043B"/>
    <w:rsid w:val="00F514EA"/>
    <w:rsid w:val="00F8311F"/>
    <w:rsid w:val="00F92EF6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8311"/>
  <w15:docId w15:val="{C20D08B7-E88E-4308-AAD3-A96319A4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111C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footer"/>
    <w:basedOn w:val="a"/>
    <w:link w:val="a8"/>
    <w:uiPriority w:val="99"/>
    <w:unhideWhenUsed/>
    <w:rsid w:val="00111C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11CA4"/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basedOn w:val="a0"/>
    <w:uiPriority w:val="99"/>
    <w:unhideWhenUsed/>
    <w:rsid w:val="00847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pau.ru/" TargetMode="External"/><Relationship Id="rId5" Type="http://schemas.openxmlformats.org/officeDocument/2006/relationships/hyperlink" Target="http://orpa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24</cp:revision>
  <cp:lastPrinted>2017-09-01T08:32:00Z</cp:lastPrinted>
  <dcterms:created xsi:type="dcterms:W3CDTF">2017-08-18T10:20:00Z</dcterms:created>
  <dcterms:modified xsi:type="dcterms:W3CDTF">2017-09-05T12:44:00Z</dcterms:modified>
</cp:coreProperties>
</file>